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A1" w:rsidRPr="00E93B77" w:rsidRDefault="00203AB8" w:rsidP="00203AB8">
      <w:pPr>
        <w:pStyle w:val="Nagwek"/>
        <w:tabs>
          <w:tab w:val="clear" w:pos="4536"/>
          <w:tab w:val="clear" w:pos="9072"/>
          <w:tab w:val="center" w:pos="-4962"/>
          <w:tab w:val="left" w:pos="284"/>
        </w:tabs>
        <w:ind w:left="284"/>
        <w:rPr>
          <w:rFonts w:ascii="Arial Narrow" w:hAnsi="Arial Narrow"/>
          <w:i/>
        </w:rPr>
      </w:pPr>
      <w:r w:rsidRPr="00203AB8">
        <w:rPr>
          <w:rFonts w:ascii="Arial Narrow" w:hAnsi="Arial Narrow"/>
          <w:noProof/>
          <w:lang w:eastAsia="pl-PL"/>
        </w:rPr>
        <w:drawing>
          <wp:inline distT="0" distB="0" distL="0" distR="0">
            <wp:extent cx="2553335" cy="1095375"/>
            <wp:effectExtent l="19050" t="0" r="0" b="0"/>
            <wp:docPr id="4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DAE" w:rsidRPr="00E93B77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6D4FA1" w:rsidRPr="00E93B77">
        <w:rPr>
          <w:rFonts w:ascii="Arial Narrow" w:hAnsi="Arial Narrow"/>
          <w:i/>
        </w:rPr>
        <w:t xml:space="preserve">Załącznik nr 5 do Uchwały Zarządu </w:t>
      </w:r>
    </w:p>
    <w:p w:rsidR="006D4FA1" w:rsidRPr="00E93B77" w:rsidRDefault="006D4FA1" w:rsidP="006D4FA1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E93B77">
        <w:rPr>
          <w:rFonts w:ascii="Arial Narrow" w:hAnsi="Arial Narrow"/>
          <w:i/>
        </w:rPr>
        <w:t>„Królewskiego Ponidzia”</w:t>
      </w:r>
    </w:p>
    <w:p w:rsidR="00E93B77" w:rsidRPr="00E93B77" w:rsidRDefault="00E93B77" w:rsidP="00E93B77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E93B77">
        <w:rPr>
          <w:rFonts w:ascii="Arial Narrow" w:hAnsi="Arial Narrow"/>
          <w:i/>
        </w:rPr>
        <w:t>Nr  15/2016 z dnia 05.10.2016 r.</w:t>
      </w:r>
    </w:p>
    <w:p w:rsidR="00DF6A16" w:rsidRPr="00E93B77" w:rsidRDefault="00DF6A16" w:rsidP="006D4FA1">
      <w:pPr>
        <w:tabs>
          <w:tab w:val="left" w:pos="240"/>
          <w:tab w:val="left" w:pos="2655"/>
        </w:tabs>
        <w:spacing w:after="0" w:line="240" w:lineRule="auto"/>
        <w:jc w:val="right"/>
        <w:rPr>
          <w:rFonts w:ascii="Arial Narrow" w:hAnsi="Arial Narrow" w:cs="Times New Roman"/>
        </w:rPr>
      </w:pPr>
    </w:p>
    <w:p w:rsidR="000F6DAE" w:rsidRPr="00E93B77" w:rsidRDefault="00D67145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  <w:r w:rsidRPr="00E93B77">
        <w:rPr>
          <w:rFonts w:ascii="Arial Narrow" w:hAnsi="Arial Narrow" w:cs="Times New Roman"/>
          <w:b/>
        </w:rPr>
        <w:t>Lokalne Kryteria W</w:t>
      </w:r>
      <w:r w:rsidR="000F6DAE" w:rsidRPr="00E93B77">
        <w:rPr>
          <w:rFonts w:ascii="Arial Narrow" w:hAnsi="Arial Narrow" w:cs="Times New Roman"/>
          <w:b/>
        </w:rPr>
        <w:t xml:space="preserve">yboru operacji dla jednostek sektora finansów publicznych </w:t>
      </w:r>
    </w:p>
    <w:p w:rsidR="00DF6A16" w:rsidRPr="00E93B77" w:rsidRDefault="00DF6A16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</w:p>
    <w:tbl>
      <w:tblPr>
        <w:tblStyle w:val="Tabela-Siatka"/>
        <w:tblW w:w="15059" w:type="dxa"/>
        <w:tblInd w:w="314" w:type="dxa"/>
        <w:tblLook w:val="04A0"/>
      </w:tblPr>
      <w:tblGrid>
        <w:gridCol w:w="928"/>
        <w:gridCol w:w="2733"/>
        <w:gridCol w:w="3652"/>
        <w:gridCol w:w="5665"/>
        <w:gridCol w:w="2081"/>
      </w:tblGrid>
      <w:tr w:rsidR="00AF6398" w:rsidRPr="00E93B77" w:rsidTr="00D74A77">
        <w:trPr>
          <w:trHeight w:val="145"/>
        </w:trPr>
        <w:tc>
          <w:tcPr>
            <w:tcW w:w="928" w:type="dxa"/>
            <w:shd w:val="clear" w:color="auto" w:fill="D9D9D9" w:themeFill="background1" w:themeFillShade="D9"/>
          </w:tcPr>
          <w:p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652" w:type="dxa"/>
            <w:shd w:val="clear" w:color="auto" w:fill="D9D9D9" w:themeFill="background1" w:themeFillShade="D9"/>
          </w:tcPr>
          <w:p w:rsidR="00AF6398" w:rsidRPr="00E93B77" w:rsidRDefault="0061256A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665" w:type="dxa"/>
            <w:shd w:val="clear" w:color="auto" w:fill="D9D9D9" w:themeFill="background1" w:themeFillShade="D9"/>
          </w:tcPr>
          <w:p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2081" w:type="dxa"/>
            <w:shd w:val="clear" w:color="auto" w:fill="D9D9D9" w:themeFill="background1" w:themeFillShade="D9"/>
          </w:tcPr>
          <w:p w:rsidR="00AF6398" w:rsidRPr="00E93B77" w:rsidRDefault="00B276EE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Ź</w:t>
            </w:r>
            <w:r w:rsidR="00AF6398" w:rsidRPr="00E93B77">
              <w:rPr>
                <w:rFonts w:ascii="Arial Narrow" w:hAnsi="Arial Narrow" w:cs="Times New Roman"/>
                <w:b/>
              </w:rPr>
              <w:t xml:space="preserve">ródło weryfikacji </w:t>
            </w:r>
          </w:p>
        </w:tc>
      </w:tr>
      <w:tr w:rsidR="00AF6398" w:rsidRPr="00E93B77" w:rsidTr="00D74A77">
        <w:trPr>
          <w:trHeight w:val="145"/>
        </w:trPr>
        <w:tc>
          <w:tcPr>
            <w:tcW w:w="12978" w:type="dxa"/>
            <w:gridSpan w:val="4"/>
          </w:tcPr>
          <w:p w:rsidR="006852A5" w:rsidRPr="00E93B7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II.3.2 Tworzenie sieci usług turystycznych – pakietowanie usług turystycznych.</w:t>
            </w:r>
          </w:p>
          <w:p w:rsidR="006852A5" w:rsidRPr="00E93B7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E93B77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:rsidR="006852A5" w:rsidRPr="00E93B77" w:rsidRDefault="009F0355" w:rsidP="006852A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Budowa, przebudowa, modernizacja infrastruktury </w:t>
            </w: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sportowej i kulturalnej.</w:t>
            </w:r>
          </w:p>
        </w:tc>
        <w:tc>
          <w:tcPr>
            <w:tcW w:w="2081" w:type="dxa"/>
          </w:tcPr>
          <w:p w:rsidR="00AF6398" w:rsidRPr="00E93B77" w:rsidRDefault="00AF6398" w:rsidP="002E3D33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1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Wnioskodawca przed złożeniem wniosk</w:t>
            </w:r>
            <w:r w:rsidR="00C112A2">
              <w:rPr>
                <w:rFonts w:ascii="Arial Narrow" w:hAnsi="Arial Narrow" w:cs="Arial"/>
              </w:rPr>
              <w:t>u wziął udział w przeprowadzonych</w:t>
            </w:r>
            <w:r w:rsidRPr="00E93B77">
              <w:rPr>
                <w:rFonts w:ascii="Arial Narrow" w:hAnsi="Arial Narrow" w:cs="Arial"/>
              </w:rPr>
              <w:t xml:space="preserve"> przez LGD w ramach naboru szkoleniach i korzystał z doradztwa.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652" w:type="dxa"/>
          </w:tcPr>
          <w:p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zarówno w szkoleniach jaki i korzystał z doradztwa – 6 pkt,</w:t>
            </w:r>
          </w:p>
          <w:p w:rsidR="0061256A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:rsidR="002C15E6" w:rsidRPr="00E93B77" w:rsidRDefault="002C15E6" w:rsidP="002C15E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665" w:type="dxa"/>
          </w:tcPr>
          <w:p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2081" w:type="dxa"/>
          </w:tcPr>
          <w:p w:rsidR="0061256A" w:rsidRPr="00E93B77" w:rsidRDefault="0061256A" w:rsidP="00AA6BF7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Załącznik dodatkowy. Dokumenty </w:t>
            </w:r>
            <w:r w:rsidR="00AA6BF7" w:rsidRPr="00E93B77">
              <w:rPr>
                <w:rFonts w:ascii="Arial Narrow" w:hAnsi="Arial Narrow" w:cs="Arial"/>
              </w:rPr>
              <w:t>LGD</w:t>
            </w:r>
            <w:r w:rsidRPr="00E93B77">
              <w:rPr>
                <w:rFonts w:ascii="Arial Narrow" w:hAnsi="Arial Narrow" w:cs="Arial"/>
              </w:rPr>
              <w:t>.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2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wykorzystuje innowacyjne rozwiązania.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4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:rsidR="0061256A" w:rsidRPr="00E93B77" w:rsidRDefault="00043B0B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61256A" w:rsidRPr="00E93B77">
              <w:rPr>
                <w:rFonts w:ascii="Arial Narrow" w:hAnsi="Arial Narrow" w:cs="Arial"/>
              </w:rPr>
              <w:t>-       Produktowa</w:t>
            </w:r>
          </w:p>
          <w:p w:rsidR="0061256A" w:rsidRPr="00E93B77" w:rsidRDefault="00043B0B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61256A" w:rsidRPr="00E93B77">
              <w:rPr>
                <w:rFonts w:ascii="Arial Narrow" w:hAnsi="Arial Narrow" w:cs="Arial"/>
              </w:rPr>
              <w:t xml:space="preserve">       Technologiczna</w:t>
            </w:r>
          </w:p>
          <w:p w:rsidR="0061256A" w:rsidRPr="00E93B77" w:rsidRDefault="00043B0B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61256A" w:rsidRPr="00E93B77">
              <w:rPr>
                <w:rFonts w:ascii="Arial Narrow" w:hAnsi="Arial Narrow" w:cs="Arial"/>
              </w:rPr>
              <w:t xml:space="preserve">       Zarządcza</w:t>
            </w:r>
          </w:p>
          <w:p w:rsidR="0061256A" w:rsidRPr="00E93B77" w:rsidRDefault="00043B0B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7" style="position:absolute;margin-left:7.05pt;margin-top:-.45pt;width:7.15pt;height:7.15pt;z-index:251659264"/>
              </w:pict>
            </w:r>
            <w:r w:rsidR="0061256A" w:rsidRPr="00E93B77">
              <w:rPr>
                <w:rFonts w:ascii="Arial Narrow" w:hAnsi="Arial Narrow" w:cs="Arial"/>
              </w:rPr>
              <w:t xml:space="preserve">       Środowiskowa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4 pkt,</w:t>
            </w:r>
          </w:p>
          <w:p w:rsidR="0061256A" w:rsidRPr="00E93B77" w:rsidRDefault="0061256A" w:rsidP="00B9381D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</w:t>
            </w:r>
            <w:r w:rsidRPr="00E93B77">
              <w:rPr>
                <w:rFonts w:ascii="Arial Narrow" w:hAnsi="Arial Narrow" w:cs="Arial"/>
              </w:rPr>
              <w:t xml:space="preserve"> nie </w:t>
            </w:r>
            <w:r w:rsidR="00B9381D" w:rsidRPr="00E93B77">
              <w:rPr>
                <w:rFonts w:ascii="Arial Narrow" w:hAnsi="Arial Narrow" w:cs="Arial"/>
              </w:rPr>
              <w:t xml:space="preserve">wykorzystuje </w:t>
            </w:r>
            <w:r w:rsidRPr="00E93B77">
              <w:rPr>
                <w:rFonts w:ascii="Arial Narrow" w:hAnsi="Arial Narrow" w:cs="Arial"/>
              </w:rPr>
              <w:t xml:space="preserve"> powyższych rozwiązań– 0 pkt.</w:t>
            </w:r>
          </w:p>
        </w:tc>
        <w:tc>
          <w:tcPr>
            <w:tcW w:w="5665" w:type="dxa"/>
          </w:tcPr>
          <w:p w:rsidR="0061256A" w:rsidRPr="00E93B77" w:rsidRDefault="00252E44" w:rsidP="00A35C2C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Operacja zakłada wykorzystanie innowacj</w:t>
            </w:r>
            <w:r w:rsidR="00552623" w:rsidRPr="00E93B77">
              <w:rPr>
                <w:rFonts w:ascii="Arial Narrow" w:hAnsi="Arial Narrow" w:cs="Times New Roman"/>
              </w:rPr>
              <w:t>i, które zdefiniowano w rozdz. VI</w:t>
            </w:r>
            <w:r w:rsidRPr="00E93B77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2081" w:type="dxa"/>
          </w:tcPr>
          <w:p w:rsidR="0061256A" w:rsidRPr="00E93B77" w:rsidRDefault="000C0D80" w:rsidP="0015437A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8235E5" w:rsidRPr="00E93B77" w:rsidTr="00D74A77">
        <w:trPr>
          <w:trHeight w:val="145"/>
        </w:trPr>
        <w:tc>
          <w:tcPr>
            <w:tcW w:w="928" w:type="dxa"/>
          </w:tcPr>
          <w:p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Wnioskodawca posiada doświadczenie lub kwalifikacje lub zasoby lub wykonuje </w:t>
            </w:r>
            <w:r w:rsidRPr="00E93B77">
              <w:rPr>
                <w:rFonts w:ascii="Arial Narrow" w:hAnsi="Arial Narrow" w:cs="Arial"/>
              </w:rPr>
              <w:lastRenderedPageBreak/>
              <w:t xml:space="preserve">działalność  odpowiednią do przedmiotu operacji, którą zamierza realizować.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2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Wnioskodawca posiada: </w:t>
            </w:r>
          </w:p>
          <w:p w:rsidR="008235E5" w:rsidRPr="00E93B77" w:rsidRDefault="00043B0B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38" style="position:absolute;margin-left:.95pt;margin-top:2.3pt;width:7.15pt;height:7.15pt;z-index:251661312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doświadczenie w realizacji projektów o charakterze podobnym do operacji którą </w:t>
            </w:r>
            <w:r w:rsidR="008235E5" w:rsidRPr="00E93B77">
              <w:rPr>
                <w:rFonts w:ascii="Arial Narrow" w:hAnsi="Arial Narrow" w:cs="Arial"/>
              </w:rPr>
              <w:lastRenderedPageBreak/>
              <w:t>zamierza realizować, lub</w:t>
            </w:r>
          </w:p>
          <w:p w:rsidR="008235E5" w:rsidRPr="00E93B77" w:rsidRDefault="00043B0B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39" style="position:absolute;margin-left:.95pt;margin-top:1.9pt;width:7.15pt;height:7.15pt;z-index:251662336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:rsidR="008235E5" w:rsidRPr="00E93B77" w:rsidRDefault="00043B0B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0" style="position:absolute;margin-left:.95pt;margin-top:1.3pt;width:7.15pt;height:7.15pt;z-index:251663360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:rsidR="008235E5" w:rsidRPr="00E93B77" w:rsidRDefault="00043B0B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1" style="position:absolute;margin-left:.95pt;margin-top:1.8pt;width:7.15pt;height:7.15pt;z-index:251664384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– 2 pkt,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Preferuje się wnioskodawców doświadczonych w realizacji operacji dofinansowywanych ze środków unijnych. Zakłada się przedstawienie przez Wnioskodawcę kserokopii dokumentów </w:t>
            </w:r>
            <w:r w:rsidRPr="00E93B77">
              <w:rPr>
                <w:rFonts w:ascii="Arial Narrow" w:hAnsi="Arial Narrow" w:cs="Arial"/>
              </w:rPr>
              <w:lastRenderedPageBreak/>
              <w:t xml:space="preserve">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E93B77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E93B77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>Załącznik do Wniosku o przyznanie pomocy.</w:t>
            </w:r>
          </w:p>
          <w:p w:rsidR="008235E5" w:rsidRPr="00E93B77" w:rsidRDefault="000C0D80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</w:t>
            </w:r>
            <w:r>
              <w:rPr>
                <w:rFonts w:ascii="Arial Narrow" w:hAnsi="Arial Narrow" w:cs="Arial"/>
              </w:rPr>
              <w:lastRenderedPageBreak/>
              <w:t xml:space="preserve">pomocy. 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4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C35844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Realizacja operacji m</w:t>
            </w:r>
            <w:r w:rsidR="0061256A" w:rsidRPr="00E93B77">
              <w:rPr>
                <w:rFonts w:ascii="Arial Narrow" w:hAnsi="Arial Narrow" w:cs="Arial"/>
              </w:rPr>
              <w:t xml:space="preserve">a wpływ na sytuację grupy defaworyzowanej na obszarze.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realizuje operację poprawiające sytuację grupy defaworyzowanej – 5 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E93B77">
              <w:rPr>
                <w:rFonts w:ascii="Arial Narrow" w:hAnsi="Arial Narrow" w:cs="Times New Roman"/>
              </w:rPr>
              <w:t>są :</w:t>
            </w:r>
          </w:p>
          <w:p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- </w:t>
            </w:r>
            <w:r w:rsidRPr="00E93B77">
              <w:rPr>
                <w:rFonts w:ascii="Arial Narrow" w:hAnsi="Arial Narrow"/>
              </w:rPr>
              <w:t xml:space="preserve">osoby o utrudnionym dostępie do rynku pracy, </w:t>
            </w:r>
            <w:r w:rsidRPr="00E93B77">
              <w:rPr>
                <w:rFonts w:ascii="Arial Narrow" w:hAnsi="Arial Narrow"/>
              </w:rPr>
              <w:br/>
              <w:t xml:space="preserve">-osoby starsze </w:t>
            </w:r>
            <w:r w:rsidRPr="00E93B77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E93B77">
              <w:rPr>
                <w:rFonts w:ascii="Arial Narrow" w:hAnsi="Arial Narrow"/>
              </w:rPr>
              <w:br/>
              <w:t>- organizacje pozarządowe</w:t>
            </w:r>
          </w:p>
          <w:p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2081" w:type="dxa"/>
          </w:tcPr>
          <w:p w:rsidR="0061256A" w:rsidRPr="00E93B77" w:rsidRDefault="000C0D80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5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E93B77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2081" w:type="dxa"/>
          </w:tcPr>
          <w:p w:rsidR="0061256A" w:rsidRPr="00E93B77" w:rsidRDefault="000C0D80" w:rsidP="0015437A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6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realizowana będzie w miejscowości/miejscowościach.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Max. liczba punktów – 6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- </w:t>
            </w:r>
            <w:r w:rsidR="002C15E6" w:rsidRPr="00E93B77">
              <w:rPr>
                <w:rFonts w:ascii="Arial Narrow" w:hAnsi="Arial Narrow" w:cs="Arial"/>
              </w:rPr>
              <w:t>poniżej</w:t>
            </w:r>
            <w:r w:rsidRPr="00E93B77">
              <w:rPr>
                <w:rFonts w:ascii="Arial Narrow" w:hAnsi="Arial Narrow" w:cs="Arial"/>
              </w:rPr>
              <w:t xml:space="preserve"> 5 tys. mieszkańców – 6 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552623" w:rsidRPr="00E93B77">
              <w:rPr>
                <w:rFonts w:ascii="Arial Narrow" w:hAnsi="Arial Narrow" w:cs="Arial"/>
              </w:rPr>
              <w:t>od</w:t>
            </w:r>
            <w:r w:rsidRPr="00E93B77">
              <w:rPr>
                <w:rFonts w:ascii="Arial Narrow" w:hAnsi="Arial Narrow" w:cs="Arial"/>
              </w:rPr>
              <w:t xml:space="preserve"> 5 tys. mieszkańców – 3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252E44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</w:t>
            </w:r>
            <w:r w:rsidRPr="00E93B77">
              <w:rPr>
                <w:rFonts w:ascii="Arial Narrow" w:hAnsi="Arial Narrow" w:cs="Arial"/>
              </w:rPr>
              <w:lastRenderedPageBreak/>
              <w:t>realizowane w miejscowości/miejscowościach zamieszkałych przez mniej niż 5 tys. mieszkańców.  Kryterium mierzalne.</w:t>
            </w:r>
          </w:p>
        </w:tc>
        <w:tc>
          <w:tcPr>
            <w:tcW w:w="2081" w:type="dxa"/>
          </w:tcPr>
          <w:p w:rsidR="0061256A" w:rsidRPr="00E93B77" w:rsidRDefault="00B6027E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Weryfikacja w oparciu o dane statystyczne z publikatorów GUS, </w:t>
            </w:r>
            <w:r w:rsidRPr="00E93B77">
              <w:rPr>
                <w:rFonts w:ascii="Arial Narrow" w:hAnsi="Arial Narrow" w:cs="Arial"/>
              </w:rPr>
              <w:lastRenderedPageBreak/>
              <w:t>Bank danych lokalnych – wskaźnik: liczba osób wg faktycznego miejsca zamieszkania.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7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Rozwój branży turystycznej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i okołoturystycznej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i okołoturystycznej – 5pkt,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nie spełnia powyższych warunków </w:t>
            </w:r>
            <w:r w:rsidRPr="00E93B77">
              <w:rPr>
                <w:rFonts w:ascii="Arial Narrow" w:hAnsi="Arial Narrow" w:cs="Arial"/>
              </w:rPr>
              <w:t xml:space="preserve"> – 0 pkt.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2081" w:type="dxa"/>
          </w:tcPr>
          <w:p w:rsidR="0061256A" w:rsidRPr="00E93B77" w:rsidRDefault="000C0D80" w:rsidP="002E3D33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8235E5" w:rsidRPr="00E93B77" w:rsidTr="00D74A77">
        <w:trPr>
          <w:trHeight w:val="145"/>
        </w:trPr>
        <w:tc>
          <w:tcPr>
            <w:tcW w:w="928" w:type="dxa"/>
          </w:tcPr>
          <w:p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8.</w:t>
            </w:r>
          </w:p>
        </w:tc>
        <w:tc>
          <w:tcPr>
            <w:tcW w:w="2733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Kompletność  załączników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3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E84696" w:rsidRPr="00E93B77" w:rsidTr="0061256A">
        <w:trPr>
          <w:trHeight w:val="145"/>
        </w:trPr>
        <w:tc>
          <w:tcPr>
            <w:tcW w:w="15059" w:type="dxa"/>
            <w:gridSpan w:val="5"/>
          </w:tcPr>
          <w:p w:rsidR="00E84696" w:rsidRPr="00E93B77" w:rsidRDefault="00E84696" w:rsidP="00E8469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D74A77" w:rsidRPr="00E93B77">
              <w:rPr>
                <w:rFonts w:ascii="Arial Narrow" w:eastAsia="Times New Roman" w:hAnsi="Arial Narrow" w:cs="Times New Roman"/>
                <w:lang w:eastAsia="pl-PL"/>
              </w:rPr>
              <w:t>36</w:t>
            </w:r>
          </w:p>
          <w:p w:rsidR="00E84696" w:rsidRPr="00E93B77" w:rsidRDefault="00E84696" w:rsidP="00E8469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B276EE" w:rsidRPr="00E93B77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D67145" w:rsidRPr="00E93B77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0F6DAE" w:rsidRPr="00E93B77" w:rsidRDefault="000F6DAE" w:rsidP="000F6DAE">
      <w:pPr>
        <w:rPr>
          <w:rFonts w:ascii="Arial Narrow" w:hAnsi="Arial Narrow" w:cs="Times New Roman"/>
        </w:rPr>
      </w:pPr>
    </w:p>
    <w:p w:rsidR="00700D39" w:rsidRPr="00E93B77" w:rsidRDefault="00700D39">
      <w:pPr>
        <w:rPr>
          <w:rFonts w:ascii="Arial Narrow" w:hAnsi="Arial Narrow" w:cs="Times New Roman"/>
        </w:rPr>
      </w:pPr>
    </w:p>
    <w:sectPr w:rsidR="00700D39" w:rsidRPr="00E93B77" w:rsidSect="00203AB8">
      <w:footerReference w:type="default" r:id="rId7"/>
      <w:pgSz w:w="16838" w:h="11906" w:orient="landscape"/>
      <w:pgMar w:top="284" w:right="1417" w:bottom="993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9D2" w:rsidRDefault="001A69D2" w:rsidP="00203AB8">
      <w:pPr>
        <w:spacing w:after="0" w:line="240" w:lineRule="auto"/>
      </w:pPr>
      <w:r>
        <w:separator/>
      </w:r>
    </w:p>
  </w:endnote>
  <w:endnote w:type="continuationSeparator" w:id="1">
    <w:p w:rsidR="001A69D2" w:rsidRDefault="001A69D2" w:rsidP="00203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203AB8" w:rsidRPr="00AF459C" w:rsidTr="00F52338">
      <w:tc>
        <w:tcPr>
          <w:tcW w:w="3185" w:type="dxa"/>
        </w:tcPr>
        <w:p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5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6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7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03AB8" w:rsidRDefault="00203AB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9D2" w:rsidRDefault="001A69D2" w:rsidP="00203AB8">
      <w:pPr>
        <w:spacing w:after="0" w:line="240" w:lineRule="auto"/>
      </w:pPr>
      <w:r>
        <w:separator/>
      </w:r>
    </w:p>
  </w:footnote>
  <w:footnote w:type="continuationSeparator" w:id="1">
    <w:p w:rsidR="001A69D2" w:rsidRDefault="001A69D2" w:rsidP="00203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DAE"/>
    <w:rsid w:val="0001771E"/>
    <w:rsid w:val="00043B0B"/>
    <w:rsid w:val="00052B1B"/>
    <w:rsid w:val="00077F8D"/>
    <w:rsid w:val="000C0D80"/>
    <w:rsid w:val="000F6DAE"/>
    <w:rsid w:val="00113280"/>
    <w:rsid w:val="0015437A"/>
    <w:rsid w:val="001A69D2"/>
    <w:rsid w:val="001C0E1D"/>
    <w:rsid w:val="00203AB8"/>
    <w:rsid w:val="00213FB8"/>
    <w:rsid w:val="002273D2"/>
    <w:rsid w:val="00252E44"/>
    <w:rsid w:val="0027636C"/>
    <w:rsid w:val="00277F52"/>
    <w:rsid w:val="002C15E6"/>
    <w:rsid w:val="002D0BBB"/>
    <w:rsid w:val="003350FA"/>
    <w:rsid w:val="00356C5C"/>
    <w:rsid w:val="003634F0"/>
    <w:rsid w:val="003732E3"/>
    <w:rsid w:val="003A3E7E"/>
    <w:rsid w:val="003D21BF"/>
    <w:rsid w:val="003E0270"/>
    <w:rsid w:val="003F11DD"/>
    <w:rsid w:val="003F6ADF"/>
    <w:rsid w:val="00476A6E"/>
    <w:rsid w:val="004B3789"/>
    <w:rsid w:val="004C0C39"/>
    <w:rsid w:val="004E39E6"/>
    <w:rsid w:val="005104A8"/>
    <w:rsid w:val="0053413E"/>
    <w:rsid w:val="005370F9"/>
    <w:rsid w:val="00552623"/>
    <w:rsid w:val="005F7A0F"/>
    <w:rsid w:val="00605459"/>
    <w:rsid w:val="006102E8"/>
    <w:rsid w:val="0061256A"/>
    <w:rsid w:val="006852A5"/>
    <w:rsid w:val="006A7E1A"/>
    <w:rsid w:val="006B2B5D"/>
    <w:rsid w:val="006D4FA1"/>
    <w:rsid w:val="00700D39"/>
    <w:rsid w:val="007B3A52"/>
    <w:rsid w:val="008235E5"/>
    <w:rsid w:val="00855E80"/>
    <w:rsid w:val="00865B95"/>
    <w:rsid w:val="008C33D2"/>
    <w:rsid w:val="00964073"/>
    <w:rsid w:val="009D6831"/>
    <w:rsid w:val="009D6F5B"/>
    <w:rsid w:val="009F0355"/>
    <w:rsid w:val="009F374F"/>
    <w:rsid w:val="00A108C2"/>
    <w:rsid w:val="00A35C2C"/>
    <w:rsid w:val="00A82BBE"/>
    <w:rsid w:val="00AA6BF7"/>
    <w:rsid w:val="00AA7002"/>
    <w:rsid w:val="00AF6398"/>
    <w:rsid w:val="00B276EE"/>
    <w:rsid w:val="00B6027E"/>
    <w:rsid w:val="00B84D16"/>
    <w:rsid w:val="00B9381D"/>
    <w:rsid w:val="00B94163"/>
    <w:rsid w:val="00BA050D"/>
    <w:rsid w:val="00BA6975"/>
    <w:rsid w:val="00BB798C"/>
    <w:rsid w:val="00BC749B"/>
    <w:rsid w:val="00C112A2"/>
    <w:rsid w:val="00C35844"/>
    <w:rsid w:val="00C453DA"/>
    <w:rsid w:val="00CE351F"/>
    <w:rsid w:val="00CF48DD"/>
    <w:rsid w:val="00D12668"/>
    <w:rsid w:val="00D67145"/>
    <w:rsid w:val="00D74A77"/>
    <w:rsid w:val="00DF6A16"/>
    <w:rsid w:val="00E0415A"/>
    <w:rsid w:val="00E84696"/>
    <w:rsid w:val="00E85132"/>
    <w:rsid w:val="00E93B77"/>
    <w:rsid w:val="00F02E1A"/>
    <w:rsid w:val="00F041B1"/>
    <w:rsid w:val="00F06366"/>
    <w:rsid w:val="00F153E3"/>
    <w:rsid w:val="00F228CC"/>
    <w:rsid w:val="00F2685E"/>
    <w:rsid w:val="00FE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D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6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6D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4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4FA1"/>
  </w:style>
  <w:style w:type="paragraph" w:styleId="Tekstdymka">
    <w:name w:val="Balloon Text"/>
    <w:basedOn w:val="Normalny"/>
    <w:link w:val="TekstdymkaZnak"/>
    <w:uiPriority w:val="99"/>
    <w:semiHidden/>
    <w:unhideWhenUsed/>
    <w:rsid w:val="0020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AB8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20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A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3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1037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2</cp:revision>
  <cp:lastPrinted>2016-10-17T08:28:00Z</cp:lastPrinted>
  <dcterms:created xsi:type="dcterms:W3CDTF">2016-10-25T08:06:00Z</dcterms:created>
  <dcterms:modified xsi:type="dcterms:W3CDTF">2016-10-25T08:06:00Z</dcterms:modified>
</cp:coreProperties>
</file>